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FFFFFF"/>
        </w:tblBorders>
        <w:shd w:val="clear" w:color="auto" w:fill="87878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34C69" w:rsidRPr="004655A4" w:rsidTr="00E77CD8">
        <w:trPr>
          <w:cantSplit/>
        </w:trPr>
        <w:tc>
          <w:tcPr>
            <w:tcW w:w="1985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pStyle w:val="berschrift1"/>
              <w:spacing w:before="0"/>
              <w:ind w:left="0"/>
              <w:rPr>
                <w:rFonts w:ascii="Myriad Pro Cond" w:hAnsi="Myriad Pro Cond"/>
                <w:b/>
                <w:i w:val="0"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i w:val="0"/>
                <w:color w:val="FFFFFF"/>
                <w:sz w:val="16"/>
                <w:szCs w:val="16"/>
                <w:lang w:val="de-DE"/>
              </w:rPr>
              <w:t>Studiengang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1.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2.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3.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4.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5.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6. Sem.</w:t>
            </w:r>
          </w:p>
        </w:tc>
        <w:tc>
          <w:tcPr>
            <w:tcW w:w="1304" w:type="dxa"/>
            <w:shd w:val="clear" w:color="auto" w:fill="878786"/>
            <w:vAlign w:val="center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7. Sem.</w:t>
            </w:r>
          </w:p>
        </w:tc>
        <w:tc>
          <w:tcPr>
            <w:tcW w:w="1304" w:type="dxa"/>
            <w:shd w:val="clear" w:color="auto" w:fill="878786"/>
          </w:tcPr>
          <w:p w:rsidR="00A34C69" w:rsidRPr="004655A4" w:rsidRDefault="00A34C69" w:rsidP="00B905C6">
            <w:pPr>
              <w:jc w:val="center"/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4655A4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>8. Sem.</w:t>
            </w:r>
          </w:p>
        </w:tc>
      </w:tr>
    </w:tbl>
    <w:p w:rsidR="00A34C69" w:rsidRPr="00A667F0" w:rsidRDefault="00A34C69" w:rsidP="00B905C6">
      <w:pPr>
        <w:rPr>
          <w:rFonts w:ascii="Myriad Pro Cond" w:hAnsi="Myriad Pro Cond"/>
          <w:sz w:val="10"/>
          <w:szCs w:val="10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4322C3" w:rsidRPr="0005439B" w:rsidTr="002F26B1">
        <w:trPr>
          <w:cantSplit/>
        </w:trPr>
        <w:tc>
          <w:tcPr>
            <w:tcW w:w="12417" w:type="dxa"/>
            <w:gridSpan w:val="9"/>
            <w:shd w:val="clear" w:color="auto" w:fill="232F81"/>
            <w:vAlign w:val="center"/>
          </w:tcPr>
          <w:p w:rsidR="004322C3" w:rsidRPr="0005439B" w:rsidRDefault="004322C3" w:rsidP="00B905C6">
            <w:pPr>
              <w:rPr>
                <w:rFonts w:ascii="Myriad Pro Cond" w:hAnsi="Myriad Pro Cond"/>
                <w:b/>
                <w:caps/>
                <w:sz w:val="17"/>
                <w:szCs w:val="17"/>
                <w:lang w:val="de-DE"/>
              </w:rPr>
            </w:pPr>
            <w:r w:rsidRPr="0005439B">
              <w:rPr>
                <w:rFonts w:ascii="Myriad Pro Cond" w:hAnsi="Myriad Pro Cond"/>
                <w:b/>
                <w:sz w:val="17"/>
                <w:szCs w:val="17"/>
                <w:lang w:val="de-DE"/>
              </w:rPr>
              <w:t>Fakultät</w:t>
            </w:r>
            <w:r w:rsidRPr="0005439B">
              <w:rPr>
                <w:rFonts w:ascii="Myriad Pro Cond" w:hAnsi="Myriad Pro Cond"/>
                <w:b/>
                <w:caps/>
                <w:sz w:val="17"/>
                <w:szCs w:val="17"/>
                <w:lang w:val="de-DE"/>
              </w:rPr>
              <w:t xml:space="preserve"> Elektrotechnik und Informatik </w:t>
            </w:r>
          </w:p>
        </w:tc>
      </w:tr>
      <w:tr w:rsidR="004322C3" w:rsidRPr="00DF5E88" w:rsidTr="002F26B1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Alle Studiengänge: Englisch obligatorisch, außer</w:t>
            </w:r>
            <w:r w:rsidRPr="0086675D">
              <w:rPr>
                <w:rFonts w:ascii="Myriad Pro Cond" w:hAnsi="Myriad Pro Cond" w:cs="Arial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="00A1749F">
              <w:rPr>
                <w:rFonts w:ascii="Myriad Pro Cond" w:hAnsi="Myriad Pro Cond" w:cs="Arial"/>
                <w:b/>
                <w:color w:val="646463"/>
                <w:sz w:val="15"/>
                <w:szCs w:val="15"/>
                <w:lang w:val="de-DE"/>
              </w:rPr>
              <w:t xml:space="preserve">Studiengang </w:t>
            </w:r>
            <w:r w:rsidRPr="0086675D">
              <w:rPr>
                <w:rFonts w:ascii="Myriad Pro Cond" w:hAnsi="Myriad Pro Cond" w:cs="Arial"/>
                <w:b/>
                <w:color w:val="646463"/>
                <w:sz w:val="15"/>
                <w:szCs w:val="15"/>
                <w:lang w:val="de-DE"/>
              </w:rPr>
              <w:t>Wirtschaft u. Informatik:</w:t>
            </w: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 Beliebige Sprachwahl aus slawischen und romanischen Sprachen, </w:t>
            </w:r>
            <w:proofErr w:type="spellStart"/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DaF</w:t>
            </w:r>
            <w:proofErr w:type="spellEnd"/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oder Englisch </w:t>
            </w:r>
            <w:r w:rsid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Pr="009230BC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fakultative Teilnahme an weiteren Kursen bei freien Plätzen möglich)</w:t>
            </w:r>
          </w:p>
        </w:tc>
      </w:tr>
      <w:tr w:rsidR="004322C3" w:rsidRPr="0086675D" w:rsidTr="002F26B1">
        <w:trPr>
          <w:cantSplit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Elektrische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Energiesysteme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322C3" w:rsidRPr="0086675D" w:rsidTr="002F26B1">
        <w:trPr>
          <w:cantSplit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KIA</w:t>
            </w:r>
            <w:r w:rsidR="005120F5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-</w:t>
            </w:r>
            <w:r w:rsidR="005120F5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Elektrische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Energiesysteme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322C3" w:rsidRPr="0086675D" w:rsidTr="002F26B1">
        <w:trPr>
          <w:cantSplit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Automatisierung u</w:t>
            </w:r>
            <w:r w:rsidR="005120F5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nd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Mechatronik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322C3" w:rsidRPr="0086675D" w:rsidTr="002F26B1">
        <w:trPr>
          <w:cantSplit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KIA</w:t>
            </w:r>
            <w:r w:rsidR="005120F5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-</w:t>
            </w:r>
            <w:r w:rsidR="005120F5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Automatisierung u</w:t>
            </w:r>
            <w:r w:rsidR="005120F5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nd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Mechatronik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322C3" w:rsidRPr="0086675D" w:rsidTr="00B34100">
        <w:trPr>
          <w:cantSplit/>
          <w:trHeight w:val="227"/>
        </w:trPr>
        <w:tc>
          <w:tcPr>
            <w:tcW w:w="1983" w:type="dxa"/>
            <w:vMerge w:val="restart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Mechatronik (Master)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5120F5" w:rsidRPr="0086675D" w:rsidTr="00B34100">
        <w:trPr>
          <w:cantSplit/>
          <w:trHeight w:val="227"/>
        </w:trPr>
        <w:tc>
          <w:tcPr>
            <w:tcW w:w="1983" w:type="dxa"/>
            <w:vMerge/>
            <w:vAlign w:val="center"/>
          </w:tcPr>
          <w:p w:rsidR="005120F5" w:rsidRPr="0086675D" w:rsidRDefault="005120F5" w:rsidP="00B905C6">
            <w:pPr>
              <w:pStyle w:val="berschrift1"/>
              <w:spacing w:before="0"/>
              <w:ind w:left="0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0432" w:type="dxa"/>
            <w:gridSpan w:val="8"/>
            <w:vAlign w:val="center"/>
          </w:tcPr>
          <w:p w:rsidR="005120F5" w:rsidRPr="0086675D" w:rsidRDefault="005120F5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(Immatrikulation zum Sommersemester)</w:t>
            </w:r>
          </w:p>
        </w:tc>
      </w:tr>
      <w:tr w:rsidR="004322C3" w:rsidRPr="0086675D" w:rsidTr="002F26B1">
        <w:trPr>
          <w:cantSplit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Informatik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322C3" w:rsidRPr="0086675D" w:rsidTr="00B34100">
        <w:trPr>
          <w:cantSplit/>
          <w:trHeight w:val="227"/>
        </w:trPr>
        <w:tc>
          <w:tcPr>
            <w:tcW w:w="1983" w:type="dxa"/>
            <w:vAlign w:val="center"/>
          </w:tcPr>
          <w:p w:rsidR="004322C3" w:rsidRPr="0086675D" w:rsidRDefault="004322C3" w:rsidP="00B905C6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Wirtschaft und Informatik</w:t>
            </w: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CDE6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322C3" w:rsidRPr="0086675D" w:rsidRDefault="004322C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8C228F" w:rsidRPr="00A667F0" w:rsidRDefault="008C228F" w:rsidP="00B905C6">
      <w:pPr>
        <w:rPr>
          <w:sz w:val="10"/>
          <w:szCs w:val="10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56D14" w:rsidRPr="0005439B" w:rsidTr="002F26B1">
        <w:trPr>
          <w:cantSplit/>
        </w:trPr>
        <w:tc>
          <w:tcPr>
            <w:tcW w:w="12417" w:type="dxa"/>
            <w:gridSpan w:val="9"/>
            <w:shd w:val="clear" w:color="auto" w:fill="EE7200"/>
            <w:vAlign w:val="center"/>
          </w:tcPr>
          <w:p w:rsidR="00856D14" w:rsidRPr="0005439B" w:rsidRDefault="00856D14" w:rsidP="00B905C6">
            <w:pPr>
              <w:pStyle w:val="Textkrper"/>
              <w:ind w:left="0"/>
              <w:rPr>
                <w:rFonts w:ascii="Myriad Pro Cond" w:hAnsi="Myriad Pro Cond"/>
                <w:b/>
                <w:caps/>
                <w:color w:val="FFFFFF"/>
                <w:lang w:val="de-DE"/>
              </w:rPr>
            </w:pPr>
            <w:r w:rsidRPr="0005439B">
              <w:rPr>
                <w:rFonts w:ascii="Myriad Pro Cond" w:hAnsi="Myriad Pro Cond"/>
                <w:b/>
                <w:color w:val="FFFFFF"/>
                <w:lang w:val="de-DE"/>
              </w:rPr>
              <w:t xml:space="preserve">Fakultät </w:t>
            </w:r>
            <w:r w:rsidRPr="0005439B">
              <w:rPr>
                <w:rFonts w:ascii="Myriad Pro Cond" w:hAnsi="Myriad Pro Cond"/>
                <w:b/>
                <w:caps/>
                <w:color w:val="FFFFFF"/>
                <w:lang w:val="de-DE"/>
              </w:rPr>
              <w:t>Management- und Kulturwissenschaften</w:t>
            </w:r>
          </w:p>
        </w:tc>
      </w:tr>
      <w:tr w:rsidR="00856D14" w:rsidRPr="00DF5E88" w:rsidTr="002F26B1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Verschiedene Optionen je Studiengang</w:t>
            </w:r>
            <w:r w:rsidR="00EC23BE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Pr="009230BC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fakultative Teilnahme an weiteren Kursen bei freien Plätzen möglich)</w:t>
            </w:r>
          </w:p>
        </w:tc>
      </w:tr>
      <w:tr w:rsidR="004655A4" w:rsidRPr="0086675D" w:rsidTr="009E13A2">
        <w:trPr>
          <w:cantSplit/>
        </w:trPr>
        <w:tc>
          <w:tcPr>
            <w:tcW w:w="1985" w:type="dxa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Manag</w:t>
            </w:r>
            <w:r w:rsidR="00FE0B84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ement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im</w:t>
            </w:r>
            <w:r w:rsidR="00EC23BE"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Gesundheitswesen</w:t>
            </w:r>
          </w:p>
        </w:tc>
        <w:tc>
          <w:tcPr>
            <w:tcW w:w="1304" w:type="dxa"/>
            <w:tcBorders>
              <w:bottom w:val="single" w:sz="2" w:space="0" w:color="646463"/>
            </w:tcBorders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tcBorders>
              <w:bottom w:val="single" w:sz="2" w:space="0" w:color="646463"/>
            </w:tcBorders>
            <w:shd w:val="clear" w:color="auto" w:fill="FDE5D0"/>
            <w:vAlign w:val="center"/>
          </w:tcPr>
          <w:p w:rsidR="00856D14" w:rsidRPr="0086675D" w:rsidRDefault="00856D14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="00FE0B84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br/>
            </w:r>
            <w:r w:rsidR="00D11723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 Engl. II</w:t>
            </w:r>
            <w:r w:rsidR="00ED6CB2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EC23BE" w:rsidRPr="0086675D" w:rsidTr="009E13A2">
        <w:trPr>
          <w:cantSplit/>
        </w:trPr>
        <w:tc>
          <w:tcPr>
            <w:tcW w:w="1985" w:type="dxa"/>
            <w:vMerge w:val="restart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Kultur und Management (Bachelor)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FDE5D0"/>
            <w:vAlign w:val="center"/>
          </w:tcPr>
          <w:p w:rsidR="00856D14" w:rsidRPr="0086675D" w:rsidRDefault="00856D14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4 </w:t>
            </w:r>
            <w:r w:rsidR="00FE0B84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br/>
            </w:r>
            <w:r w:rsidR="00D11723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 Engl. I</w:t>
            </w:r>
            <w:r w:rsidR="00ED6CB2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shd w:val="clear" w:color="auto" w:fill="FDE5D0"/>
            <w:vAlign w:val="center"/>
          </w:tcPr>
          <w:p w:rsidR="00856D14" w:rsidRPr="0086675D" w:rsidRDefault="00856D14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="00FE0B84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Bus. Engl. II</w:t>
            </w:r>
            <w:r w:rsidR="00ED6CB2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i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i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655A4" w:rsidRPr="00DF5E88" w:rsidTr="009E13A2">
        <w:trPr>
          <w:cantSplit/>
        </w:trPr>
        <w:tc>
          <w:tcPr>
            <w:tcW w:w="1985" w:type="dxa"/>
            <w:vMerge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single" w:sz="2" w:space="0" w:color="646463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eine Sprache (aus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 oder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DaF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)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i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i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i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655A4" w:rsidRPr="0086675D" w:rsidTr="009E13A2">
        <w:trPr>
          <w:cantSplit/>
        </w:trPr>
        <w:tc>
          <w:tcPr>
            <w:tcW w:w="1985" w:type="dxa"/>
            <w:vMerge w:val="restart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Kultur und Management (Master)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 w:val="restart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655A4" w:rsidRPr="00DF5E88" w:rsidTr="009E13A2">
        <w:trPr>
          <w:cantSplit/>
        </w:trPr>
        <w:tc>
          <w:tcPr>
            <w:tcW w:w="1985" w:type="dxa"/>
            <w:vMerge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2608" w:type="dxa"/>
            <w:gridSpan w:val="2"/>
            <w:tcBorders>
              <w:top w:val="nil"/>
            </w:tcBorders>
            <w:shd w:val="clear" w:color="auto" w:fill="FDE5D0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eine Sprache </w:t>
            </w:r>
            <w:r w:rsidR="00FE0B84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(aus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DaF</w:t>
            </w:r>
            <w:proofErr w:type="spellEnd"/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, Engl.)</w:t>
            </w:r>
          </w:p>
        </w:tc>
        <w:tc>
          <w:tcPr>
            <w:tcW w:w="1304" w:type="dxa"/>
            <w:vMerge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655A4" w:rsidRPr="00DF5E88" w:rsidTr="00B34100">
        <w:trPr>
          <w:cantSplit/>
        </w:trPr>
        <w:tc>
          <w:tcPr>
            <w:tcW w:w="1985" w:type="dxa"/>
            <w:vMerge w:val="restart"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Tourismusmanagement (Bachelor)</w:t>
            </w:r>
          </w:p>
        </w:tc>
        <w:tc>
          <w:tcPr>
            <w:tcW w:w="1304" w:type="dxa"/>
            <w:shd w:val="clear" w:color="auto" w:fill="FDE5D0"/>
            <w:vAlign w:val="center"/>
          </w:tcPr>
          <w:p w:rsidR="00856D14" w:rsidRPr="0086675D" w:rsidRDefault="00856D14" w:rsidP="004A0406">
            <w:pPr>
              <w:ind w:right="-113"/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pl-PL"/>
              </w:rPr>
              <w:t>4</w:t>
            </w:r>
            <w:r w:rsidR="00FE0B84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pl-PL"/>
              </w:rPr>
              <w:br/>
            </w:r>
            <w:r w:rsidR="004A0406"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t>(Italienisch, Polnisch</w:t>
            </w:r>
            <w:r w:rsidR="00D11723"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t xml:space="preserve"> od. Spanisch)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11723" w:rsidRDefault="00D11723" w:rsidP="00D11723">
            <w:pPr>
              <w:ind w:left="-113" w:right="-113"/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pl-PL"/>
              </w:rPr>
            </w:pPr>
          </w:p>
          <w:p w:rsidR="00D11723" w:rsidRDefault="00856D14" w:rsidP="00D11723">
            <w:pPr>
              <w:ind w:left="-113" w:right="-113"/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pl-PL"/>
              </w:rPr>
              <w:t>4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t xml:space="preserve"> fak. </w:t>
            </w:r>
          </w:p>
          <w:p w:rsidR="00856D14" w:rsidRPr="0086675D" w:rsidRDefault="004A0406" w:rsidP="004A0406">
            <w:pPr>
              <w:ind w:left="-113" w:right="-113"/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t xml:space="preserve">(Italienisch, 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br/>
              <w:t>Polnisch</w:t>
            </w:r>
            <w:r w:rsidR="00D11723"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t xml:space="preserve"> od. Spanisch)</w:t>
            </w:r>
            <w:r w:rsidR="00856D14" w:rsidRPr="0086675D">
              <w:rPr>
                <w:rFonts w:ascii="Myriad Pro Cond" w:hAnsi="Myriad Pro Cond"/>
                <w:color w:val="646463"/>
                <w:sz w:val="15"/>
                <w:szCs w:val="15"/>
                <w:lang w:val="pl-PL"/>
              </w:rPr>
              <w:br/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655A4" w:rsidRPr="004A0406" w:rsidTr="002F26B1">
        <w:trPr>
          <w:cantSplit/>
        </w:trPr>
        <w:tc>
          <w:tcPr>
            <w:tcW w:w="1985" w:type="dxa"/>
            <w:vMerge/>
            <w:vAlign w:val="center"/>
          </w:tcPr>
          <w:p w:rsidR="00856D14" w:rsidRPr="0086675D" w:rsidRDefault="00856D14" w:rsidP="00B905C6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11723" w:rsidRDefault="00D1172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  <w:p w:rsidR="00856D14" w:rsidRDefault="00D1172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D94FF7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</w:p>
          <w:p w:rsidR="00D11723" w:rsidRPr="0086675D" w:rsidRDefault="00D1172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Refresherkurs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D11723">
            <w:pPr>
              <w:jc w:val="center"/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  <w:r w:rsidR="00FE0B84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</w:r>
            <w:r w:rsidR="00D11723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Bus.</w:t>
            </w:r>
            <w:r w:rsidR="004A040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 </w:t>
            </w:r>
            <w:r w:rsidR="00FE0B84"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shd w:val="clear" w:color="auto" w:fill="FDE5D0"/>
            <w:vAlign w:val="center"/>
          </w:tcPr>
          <w:p w:rsidR="00856D14" w:rsidRPr="0086675D" w:rsidRDefault="00856D14" w:rsidP="004A040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="00FE0B84"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br/>
            </w:r>
            <w:r w:rsidR="004A0406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</w:t>
            </w: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ngl. </w:t>
            </w:r>
            <w:r w:rsidR="004A0406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für Tourismus-management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Default="00D94FF7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D94FF7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</w:p>
          <w:p w:rsidR="00D94FF7" w:rsidRPr="0086675D" w:rsidRDefault="00D94FF7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Advanced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English 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  <w:t>C1</w:t>
            </w: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856D14" w:rsidRPr="0086675D" w:rsidRDefault="00856D14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D11723" w:rsidRPr="004A0406" w:rsidTr="001A5D04">
        <w:trPr>
          <w:cantSplit/>
        </w:trPr>
        <w:tc>
          <w:tcPr>
            <w:tcW w:w="1985" w:type="dxa"/>
            <w:vMerge w:val="restart"/>
            <w:vAlign w:val="center"/>
          </w:tcPr>
          <w:p w:rsidR="00D11723" w:rsidRPr="0086675D" w:rsidRDefault="00D11723" w:rsidP="00B21FC2">
            <w:pPr>
              <w:ind w:right="-113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Intern. Tourismusmanagement 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Master)</w:t>
            </w:r>
          </w:p>
        </w:tc>
        <w:tc>
          <w:tcPr>
            <w:tcW w:w="1304" w:type="dxa"/>
            <w:vAlign w:val="center"/>
          </w:tcPr>
          <w:p w:rsidR="00D11723" w:rsidRDefault="00D11723" w:rsidP="00B34100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  <w:p w:rsidR="00D11723" w:rsidRDefault="00D11723" w:rsidP="00B34100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</w:p>
          <w:p w:rsidR="00D11723" w:rsidRPr="0086675D" w:rsidRDefault="00D11723" w:rsidP="00B34100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11723" w:rsidRPr="0086675D" w:rsidRDefault="00D11723" w:rsidP="00B34100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4 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fak.</w:t>
            </w:r>
          </w:p>
        </w:tc>
        <w:tc>
          <w:tcPr>
            <w:tcW w:w="7824" w:type="dxa"/>
            <w:gridSpan w:val="6"/>
            <w:vMerge w:val="restart"/>
            <w:vAlign w:val="center"/>
          </w:tcPr>
          <w:p w:rsidR="00D11723" w:rsidRPr="0086675D" w:rsidRDefault="00D11723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bookmarkStart w:id="0" w:name="_GoBack"/>
            <w:bookmarkEnd w:id="0"/>
          </w:p>
        </w:tc>
      </w:tr>
      <w:tr w:rsidR="004822C0" w:rsidRPr="004A0406" w:rsidTr="00924D69">
        <w:trPr>
          <w:cantSplit/>
        </w:trPr>
        <w:tc>
          <w:tcPr>
            <w:tcW w:w="1985" w:type="dxa"/>
            <w:vMerge/>
            <w:vAlign w:val="center"/>
          </w:tcPr>
          <w:p w:rsidR="004822C0" w:rsidRPr="0086675D" w:rsidRDefault="004822C0" w:rsidP="00B21FC2">
            <w:pPr>
              <w:ind w:right="-113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822C0" w:rsidRPr="004A0406" w:rsidRDefault="004822C0" w:rsidP="009230BC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proofErr w:type="spellStart"/>
            <w:r w:rsidRPr="004A040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Advanced</w:t>
            </w:r>
            <w:proofErr w:type="spellEnd"/>
            <w:r w:rsidRPr="004A040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 C1</w:t>
            </w:r>
          </w:p>
        </w:tc>
        <w:tc>
          <w:tcPr>
            <w:tcW w:w="7824" w:type="dxa"/>
            <w:gridSpan w:val="6"/>
            <w:vMerge/>
            <w:vAlign w:val="center"/>
          </w:tcPr>
          <w:p w:rsidR="004822C0" w:rsidRPr="004A0406" w:rsidRDefault="004822C0" w:rsidP="00B905C6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A34C69" w:rsidRPr="004A0406" w:rsidRDefault="00A34C69" w:rsidP="00B905C6">
      <w:pPr>
        <w:rPr>
          <w:color w:val="878786"/>
          <w:sz w:val="10"/>
          <w:szCs w:val="10"/>
          <w:lang w:val="de-DE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6675D" w:rsidRPr="004A0406" w:rsidTr="002F26B1">
        <w:trPr>
          <w:cantSplit/>
        </w:trPr>
        <w:tc>
          <w:tcPr>
            <w:tcW w:w="12417" w:type="dxa"/>
            <w:gridSpan w:val="9"/>
            <w:shd w:val="clear" w:color="auto" w:fill="008ECA"/>
            <w:vAlign w:val="center"/>
          </w:tcPr>
          <w:p w:rsidR="0086675D" w:rsidRPr="0005439B" w:rsidRDefault="0086675D" w:rsidP="00BC47A1">
            <w:pPr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</w:pPr>
            <w:r w:rsidRPr="0005439B"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  <w:t xml:space="preserve">Fakultät </w:t>
            </w:r>
            <w:r w:rsidRPr="0005439B">
              <w:rPr>
                <w:rFonts w:ascii="Myriad Pro Cond" w:hAnsi="Myriad Pro Cond"/>
                <w:b/>
                <w:caps/>
                <w:color w:val="FFFFFF"/>
                <w:sz w:val="17"/>
                <w:szCs w:val="17"/>
                <w:lang w:val="de-DE"/>
              </w:rPr>
              <w:t xml:space="preserve"> Maschinenwesen</w:t>
            </w:r>
          </w:p>
        </w:tc>
      </w:tr>
      <w:tr w:rsidR="0086675D" w:rsidRPr="00DF5E88" w:rsidTr="002F26B1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86675D" w:rsidRPr="0086675D" w:rsidRDefault="0086675D" w:rsidP="00BC47A1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Alle Studiengänge: Englisch für Ingenieure  </w:t>
            </w:r>
            <w:r w:rsidRPr="009230BC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86675D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fakultative Teilnahme an weiteren Kursen bei freien Plätzen möglich)</w:t>
            </w:r>
          </w:p>
        </w:tc>
      </w:tr>
      <w:tr w:rsidR="00DF5E88" w:rsidRPr="0086675D" w:rsidTr="002F26B1">
        <w:trPr>
          <w:cantSplit/>
        </w:trPr>
        <w:tc>
          <w:tcPr>
            <w:tcW w:w="1985" w:type="dxa"/>
            <w:vAlign w:val="center"/>
          </w:tcPr>
          <w:p w:rsidR="00DF5E88" w:rsidRPr="0086675D" w:rsidRDefault="00DF5E88" w:rsidP="00616762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Energie- und Umwelttechnik</w:t>
            </w:r>
          </w:p>
        </w:tc>
        <w:tc>
          <w:tcPr>
            <w:tcW w:w="1304" w:type="dxa"/>
            <w:vMerge w:val="restart"/>
            <w:vAlign w:val="center"/>
          </w:tcPr>
          <w:p w:rsidR="00DF5E88" w:rsidRDefault="00DF5E88" w:rsidP="00DF5E88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</w:p>
          <w:p w:rsidR="00DF5E88" w:rsidRPr="0086675D" w:rsidRDefault="00DF5E88" w:rsidP="00DF5E88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Refresherkurs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</w:t>
            </w: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DF5E88" w:rsidRPr="0086675D" w:rsidTr="00B34100">
        <w:trPr>
          <w:cantSplit/>
          <w:trHeight w:val="227"/>
        </w:trPr>
        <w:tc>
          <w:tcPr>
            <w:tcW w:w="1985" w:type="dxa"/>
            <w:vAlign w:val="center"/>
          </w:tcPr>
          <w:p w:rsidR="00DF5E88" w:rsidRPr="0086675D" w:rsidRDefault="00DF5E88" w:rsidP="00616762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Maschinenbau</w:t>
            </w:r>
          </w:p>
        </w:tc>
        <w:tc>
          <w:tcPr>
            <w:tcW w:w="1304" w:type="dxa"/>
            <w:vMerge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DF5E88" w:rsidRPr="0086675D" w:rsidTr="002F26B1">
        <w:trPr>
          <w:cantSplit/>
        </w:trPr>
        <w:tc>
          <w:tcPr>
            <w:tcW w:w="1985" w:type="dxa"/>
            <w:vAlign w:val="center"/>
          </w:tcPr>
          <w:p w:rsidR="00DF5E88" w:rsidRPr="0086675D" w:rsidRDefault="00DF5E88" w:rsidP="00616762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KIA-Energie- und Umwelttechnik</w:t>
            </w:r>
          </w:p>
        </w:tc>
        <w:tc>
          <w:tcPr>
            <w:tcW w:w="1304" w:type="dxa"/>
            <w:vMerge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DF5E88" w:rsidRPr="0086675D" w:rsidTr="00B34100">
        <w:trPr>
          <w:cantSplit/>
          <w:trHeight w:val="227"/>
        </w:trPr>
        <w:tc>
          <w:tcPr>
            <w:tcW w:w="1985" w:type="dxa"/>
            <w:vAlign w:val="center"/>
          </w:tcPr>
          <w:p w:rsidR="00DF5E88" w:rsidRPr="0086675D" w:rsidRDefault="00DF5E88" w:rsidP="00616762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KIA-Maschinenbau</w:t>
            </w:r>
          </w:p>
        </w:tc>
        <w:tc>
          <w:tcPr>
            <w:tcW w:w="1304" w:type="dxa"/>
            <w:vMerge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shd w:val="clear" w:color="auto" w:fill="CFE8F6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6675D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2</w:t>
            </w:r>
          </w:p>
        </w:tc>
        <w:tc>
          <w:tcPr>
            <w:tcW w:w="1304" w:type="dxa"/>
            <w:vAlign w:val="center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DF5E88" w:rsidRPr="0086675D" w:rsidRDefault="00DF5E88" w:rsidP="00BC47A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616762" w:rsidRDefault="00616762" w:rsidP="00B905C6">
      <w:pPr>
        <w:rPr>
          <w:color w:val="878786"/>
          <w:sz w:val="10"/>
          <w:szCs w:val="10"/>
        </w:rPr>
      </w:pPr>
    </w:p>
    <w:p w:rsidR="004822C0" w:rsidRDefault="004822C0" w:rsidP="00B905C6">
      <w:pPr>
        <w:rPr>
          <w:color w:val="878786"/>
          <w:sz w:val="10"/>
          <w:szCs w:val="10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4822C0" w:rsidRPr="00616762" w:rsidTr="00DB50CF">
        <w:trPr>
          <w:cantSplit/>
        </w:trPr>
        <w:tc>
          <w:tcPr>
            <w:tcW w:w="12417" w:type="dxa"/>
            <w:gridSpan w:val="9"/>
            <w:shd w:val="clear" w:color="auto" w:fill="00712E"/>
            <w:vAlign w:val="center"/>
          </w:tcPr>
          <w:p w:rsidR="004822C0" w:rsidRPr="00616762" w:rsidRDefault="004822C0" w:rsidP="00DB50CF">
            <w:pPr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</w:pPr>
            <w:r w:rsidRPr="00616762">
              <w:rPr>
                <w:rFonts w:ascii="Myriad Pro Cond" w:hAnsi="Myriad Pro Cond"/>
                <w:b/>
                <w:color w:val="FFFFFF"/>
                <w:sz w:val="16"/>
                <w:szCs w:val="16"/>
                <w:lang w:val="de-DE"/>
              </w:rPr>
              <w:t xml:space="preserve">Fakultät  </w:t>
            </w:r>
            <w:r w:rsidRPr="00616762">
              <w:rPr>
                <w:rFonts w:ascii="Myriad Pro Cond" w:hAnsi="Myriad Pro Cond"/>
                <w:b/>
                <w:caps/>
                <w:color w:val="FFFFFF"/>
                <w:sz w:val="16"/>
                <w:szCs w:val="16"/>
                <w:lang w:val="de-DE"/>
              </w:rPr>
              <w:t>Natur- und Umweltwissenschaften</w:t>
            </w:r>
          </w:p>
        </w:tc>
      </w:tr>
      <w:tr w:rsidR="004822C0" w:rsidRPr="00DF5E88" w:rsidTr="00DB50CF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4822C0" w:rsidRDefault="004822C0" w:rsidP="00DB50CF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  <w:p w:rsidR="004822C0" w:rsidRDefault="004822C0" w:rsidP="00DB50CF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Für a</w:t>
            </w: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lle Studiengänge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ist</w:t>
            </w: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Englisch für Naturwissenschaften obligatorisch. Eine slawische</w:t>
            </w: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od. eine romanische Sprache </w:t>
            </w:r>
            <w:r w:rsidR="00A1749F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kann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fakultativ gewählt werden.</w:t>
            </w:r>
          </w:p>
          <w:p w:rsidR="004822C0" w:rsidRPr="00616762" w:rsidRDefault="004822C0" w:rsidP="00DB50CF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</w:tr>
      <w:tr w:rsidR="005817FA" w:rsidRPr="00854F09" w:rsidTr="00842EEC">
        <w:trPr>
          <w:cantSplit/>
          <w:trHeight w:val="454"/>
        </w:trPr>
        <w:tc>
          <w:tcPr>
            <w:tcW w:w="1985" w:type="dxa"/>
            <w:vAlign w:val="center"/>
          </w:tcPr>
          <w:p w:rsidR="005817FA" w:rsidRPr="00616762" w:rsidRDefault="005817FA" w:rsidP="00DB50CF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Molekulare</w:t>
            </w:r>
            <w: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 </w:t>
            </w:r>
            <w:r w:rsidRPr="00616762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Biotechnologie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17FA" w:rsidRDefault="005817FA" w:rsidP="00B34100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fak.</w:t>
            </w:r>
          </w:p>
          <w:p w:rsidR="005817FA" w:rsidRPr="00616762" w:rsidRDefault="005817FA" w:rsidP="005817FA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eine Spr. aus </w:t>
            </w:r>
            <w:proofErr w:type="spellStart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17FA" w:rsidRPr="00616762" w:rsidRDefault="005817FA" w:rsidP="005817FA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     4 </w:t>
            </w:r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fak. 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</w:r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eine Spr. aus </w:t>
            </w:r>
            <w:proofErr w:type="spellStart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</w:tc>
        <w:tc>
          <w:tcPr>
            <w:tcW w:w="1304" w:type="dxa"/>
            <w:vMerge w:val="restart"/>
            <w:shd w:val="clear" w:color="auto" w:fill="CCDECD"/>
            <w:vAlign w:val="center"/>
          </w:tcPr>
          <w:p w:rsidR="005817FA" w:rsidRPr="008B5460" w:rsidRDefault="005817FA" w:rsidP="00B34100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br/>
            </w:r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Engl. für </w:t>
            </w:r>
            <w:proofErr w:type="spellStart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Naturwissensch</w:t>
            </w:r>
            <w:proofErr w:type="spellEnd"/>
            <w:r w:rsidRPr="008B546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5817FA" w:rsidRPr="00854F09" w:rsidTr="00842EEC">
        <w:trPr>
          <w:cantSplit/>
          <w:trHeight w:val="454"/>
        </w:trPr>
        <w:tc>
          <w:tcPr>
            <w:tcW w:w="1985" w:type="dxa"/>
            <w:vAlign w:val="center"/>
          </w:tcPr>
          <w:p w:rsidR="005817FA" w:rsidRPr="00616762" w:rsidRDefault="005817FA" w:rsidP="00DB50CF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Angewandte Naturwissenschaften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Merge/>
            <w:shd w:val="clear" w:color="auto" w:fill="CCDECD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5817FA" w:rsidRPr="00616762" w:rsidRDefault="005817FA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822C0" w:rsidRPr="00DF5E88" w:rsidTr="00DB50CF">
        <w:trPr>
          <w:cantSplit/>
        </w:trPr>
        <w:tc>
          <w:tcPr>
            <w:tcW w:w="1985" w:type="dxa"/>
            <w:vMerge w:val="restart"/>
            <w:vAlign w:val="center"/>
          </w:tcPr>
          <w:p w:rsidR="004822C0" w:rsidRPr="00616762" w:rsidRDefault="004822C0" w:rsidP="00DB50CF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Ökologie und Umweltschutz</w:t>
            </w:r>
          </w:p>
        </w:tc>
        <w:tc>
          <w:tcPr>
            <w:tcW w:w="1304" w:type="dxa"/>
            <w:shd w:val="clear" w:color="auto" w:fill="CCDECD"/>
            <w:vAlign w:val="center"/>
          </w:tcPr>
          <w:p w:rsidR="004822C0" w:rsidRPr="00616762" w:rsidRDefault="004822C0" w:rsidP="0090693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  <w:t xml:space="preserve">Engl. f. </w:t>
            </w:r>
            <w:proofErr w:type="spellStart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Naturwiss</w:t>
            </w:r>
            <w:proofErr w:type="spellEnd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  <w:r w:rsidR="00906931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Grundkurs od. Aufbau</w:t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kurs</w:t>
            </w: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822C0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616762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</w:t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proofErr w:type="spellStart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wahlobl</w:t>
            </w:r>
            <w:proofErr w:type="spellEnd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.)</w:t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  <w:t xml:space="preserve">Engl. f. </w:t>
            </w:r>
            <w:proofErr w:type="spellStart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Naturwiss</w:t>
            </w:r>
            <w:proofErr w:type="spellEnd"/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  <w:p w:rsidR="00906931" w:rsidRDefault="00906931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Aufbaukurs</w:t>
            </w:r>
          </w:p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Fleximodul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)</w:t>
            </w:r>
          </w:p>
        </w:tc>
        <w:tc>
          <w:tcPr>
            <w:tcW w:w="1304" w:type="dxa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4822C0" w:rsidRPr="00DF5E88" w:rsidTr="00DB50CF">
        <w:trPr>
          <w:cantSplit/>
        </w:trPr>
        <w:tc>
          <w:tcPr>
            <w:tcW w:w="1985" w:type="dxa"/>
            <w:vMerge/>
            <w:vAlign w:val="center"/>
          </w:tcPr>
          <w:p w:rsidR="004822C0" w:rsidRPr="00616762" w:rsidRDefault="004822C0" w:rsidP="00DB50CF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822C0" w:rsidRPr="00FE6ACE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FE6ACE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eine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Spr. aus </w:t>
            </w: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FE6ACE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br/>
            </w:r>
            <w:r w:rsidRPr="00FE6ACE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eine</w:t>
            </w: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Spr. aus </w:t>
            </w: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slaw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., </w:t>
            </w:r>
            <w:proofErr w:type="spellStart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roman</w:t>
            </w:r>
            <w:proofErr w:type="spellEnd"/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4822C0" w:rsidRPr="00616762" w:rsidRDefault="004822C0" w:rsidP="00DB50CF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4822C0" w:rsidRPr="004822C0" w:rsidRDefault="004822C0" w:rsidP="00B905C6">
      <w:pPr>
        <w:rPr>
          <w:color w:val="878786"/>
          <w:sz w:val="10"/>
          <w:szCs w:val="10"/>
          <w:lang w:val="de-DE"/>
        </w:rPr>
      </w:pPr>
    </w:p>
    <w:p w:rsidR="004822C0" w:rsidRPr="004822C0" w:rsidRDefault="004822C0" w:rsidP="00B905C6">
      <w:pPr>
        <w:rPr>
          <w:color w:val="878786"/>
          <w:sz w:val="10"/>
          <w:szCs w:val="10"/>
          <w:lang w:val="de-DE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9435C1" w:rsidRPr="0005439B" w:rsidTr="002F26B1">
        <w:trPr>
          <w:cantSplit/>
        </w:trPr>
        <w:tc>
          <w:tcPr>
            <w:tcW w:w="12417" w:type="dxa"/>
            <w:gridSpan w:val="9"/>
            <w:shd w:val="clear" w:color="auto" w:fill="BD1A1A"/>
            <w:vAlign w:val="center"/>
          </w:tcPr>
          <w:p w:rsidR="009435C1" w:rsidRPr="0005439B" w:rsidRDefault="009435C1" w:rsidP="009435C1">
            <w:pPr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</w:pPr>
            <w:r w:rsidRPr="0005439B"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  <w:t xml:space="preserve">Fakultät </w:t>
            </w:r>
            <w:r w:rsidRPr="0005439B">
              <w:rPr>
                <w:rFonts w:ascii="Myriad Pro Cond" w:hAnsi="Myriad Pro Cond"/>
                <w:b/>
                <w:caps/>
                <w:color w:val="FFFFFF"/>
                <w:sz w:val="17"/>
                <w:szCs w:val="17"/>
                <w:lang w:val="de-DE"/>
              </w:rPr>
              <w:t>Sozialwissenschaften</w:t>
            </w:r>
          </w:p>
        </w:tc>
      </w:tr>
      <w:tr w:rsidR="009435C1" w:rsidRPr="00DF5E88" w:rsidTr="002F26B1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9435C1" w:rsidRPr="009435C1" w:rsidRDefault="009435C1" w:rsidP="009435C1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Alle Studiengänge: Beliebige Sprachwahl aus slawischen und romanischen Sprachen, </w:t>
            </w:r>
            <w:proofErr w:type="spellStart"/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DaF</w:t>
            </w:r>
            <w:proofErr w:type="spellEnd"/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 oder Englisch  </w:t>
            </w:r>
            <w:r w:rsidRPr="009230BC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9435C1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fakultative Teilnahme an weiteren Kursen bei freien Plätzen möglich)</w:t>
            </w:r>
          </w:p>
        </w:tc>
      </w:tr>
      <w:tr w:rsidR="009435C1" w:rsidRPr="009435C1" w:rsidTr="00DF5E88">
        <w:trPr>
          <w:cantSplit/>
          <w:trHeight w:val="227"/>
        </w:trPr>
        <w:tc>
          <w:tcPr>
            <w:tcW w:w="1985" w:type="dxa"/>
            <w:vAlign w:val="center"/>
          </w:tcPr>
          <w:p w:rsidR="009435C1" w:rsidRPr="009435C1" w:rsidRDefault="009435C1" w:rsidP="009435C1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 xml:space="preserve">Kindheitspädagogik 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F2D5C9"/>
            <w:vAlign w:val="center"/>
          </w:tcPr>
          <w:p w:rsidR="009435C1" w:rsidRPr="009435C1" w:rsidRDefault="00DF5E88" w:rsidP="009435C1">
            <w:pPr>
              <w:jc w:val="center"/>
              <w:rPr>
                <w:rFonts w:ascii="Myriad Pro Cond" w:hAnsi="Myriad Pro Cond"/>
                <w:b/>
                <w:bCs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pStyle w:val="Sprechblasentext"/>
              <w:jc w:val="center"/>
              <w:rPr>
                <w:rFonts w:ascii="Myriad Pro Cond" w:hAnsi="Myriad Pro Cond" w:cs="Times New Roman"/>
                <w:color w:val="646463"/>
                <w:sz w:val="15"/>
                <w:szCs w:val="15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9435C1" w:rsidRPr="009435C1" w:rsidTr="00B34100">
        <w:trPr>
          <w:cantSplit/>
          <w:trHeight w:val="227"/>
        </w:trPr>
        <w:tc>
          <w:tcPr>
            <w:tcW w:w="1985" w:type="dxa"/>
            <w:vAlign w:val="center"/>
          </w:tcPr>
          <w:p w:rsidR="009435C1" w:rsidRPr="009435C1" w:rsidRDefault="009435C1" w:rsidP="009435C1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Heilpädagogik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9435C1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fak.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  <w:r w:rsidRPr="009435C1">
              <w:rPr>
                <w:rFonts w:ascii="Myriad Pro Cond" w:hAnsi="Myriad Pro Cond"/>
                <w:bCs/>
                <w:color w:val="646463"/>
                <w:sz w:val="15"/>
                <w:szCs w:val="15"/>
                <w:lang w:val="de-DE"/>
              </w:rPr>
              <w:t xml:space="preserve"> fak.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bCs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9435C1" w:rsidRPr="009435C1" w:rsidTr="00906931">
        <w:trPr>
          <w:cantSplit/>
        </w:trPr>
        <w:tc>
          <w:tcPr>
            <w:tcW w:w="1985" w:type="dxa"/>
            <w:vAlign w:val="center"/>
          </w:tcPr>
          <w:p w:rsidR="004822C0" w:rsidRDefault="009435C1" w:rsidP="009435C1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Kommunikations</w:t>
            </w:r>
            <w:r w:rsidR="004822C0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-</w:t>
            </w:r>
          </w:p>
          <w:p w:rsidR="009435C1" w:rsidRPr="009435C1" w:rsidRDefault="009435C1" w:rsidP="009435C1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proofErr w:type="spellStart"/>
            <w:r w:rsidRPr="009435C1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psychologie</w:t>
            </w:r>
            <w:proofErr w:type="spellEnd"/>
          </w:p>
        </w:tc>
        <w:tc>
          <w:tcPr>
            <w:tcW w:w="1304" w:type="dxa"/>
            <w:shd w:val="clear" w:color="auto" w:fill="F2D5C9"/>
            <w:vAlign w:val="center"/>
          </w:tcPr>
          <w:p w:rsidR="009435C1" w:rsidRPr="00906931" w:rsidRDefault="00906931" w:rsidP="009435C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435C1" w:rsidRPr="0090693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b/>
                <w:bCs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9435C1" w:rsidRPr="009435C1" w:rsidTr="00B34100">
        <w:trPr>
          <w:cantSplit/>
          <w:trHeight w:val="227"/>
        </w:trPr>
        <w:tc>
          <w:tcPr>
            <w:tcW w:w="1985" w:type="dxa"/>
            <w:vAlign w:val="center"/>
          </w:tcPr>
          <w:p w:rsidR="009435C1" w:rsidRPr="009435C1" w:rsidRDefault="009435C1" w:rsidP="009435C1">
            <w:pPr>
              <w:pStyle w:val="berschrift1"/>
              <w:spacing w:before="0"/>
              <w:ind w:left="0"/>
              <w:rPr>
                <w:rFonts w:ascii="Myriad Pro Cond" w:hAnsi="Myriad Pro Cond"/>
                <w:i w:val="0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 w:cs="Arial"/>
                <w:i w:val="0"/>
                <w:color w:val="646463"/>
                <w:sz w:val="15"/>
                <w:szCs w:val="15"/>
                <w:lang w:val="de-DE"/>
              </w:rPr>
              <w:t>Soziale Arbeit</w:t>
            </w:r>
          </w:p>
        </w:tc>
        <w:tc>
          <w:tcPr>
            <w:tcW w:w="1304" w:type="dxa"/>
            <w:shd w:val="clear" w:color="auto" w:fill="F2D5C9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9435C1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b/>
                <w:bCs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435C1" w:rsidRPr="009435C1" w:rsidRDefault="009435C1" w:rsidP="009435C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9435C1" w:rsidRPr="00A667F0" w:rsidRDefault="009435C1" w:rsidP="00B905C6">
      <w:pPr>
        <w:rPr>
          <w:color w:val="878786"/>
          <w:sz w:val="10"/>
          <w:szCs w:val="10"/>
        </w:rPr>
      </w:pPr>
    </w:p>
    <w:tbl>
      <w:tblPr>
        <w:tblW w:w="0" w:type="auto"/>
        <w:tblInd w:w="113" w:type="dxa"/>
        <w:tblBorders>
          <w:top w:val="single" w:sz="2" w:space="0" w:color="646463"/>
          <w:left w:val="single" w:sz="2" w:space="0" w:color="646463"/>
          <w:bottom w:val="single" w:sz="2" w:space="0" w:color="646463"/>
          <w:right w:val="single" w:sz="2" w:space="0" w:color="646463"/>
          <w:insideH w:val="single" w:sz="2" w:space="0" w:color="646463"/>
          <w:insideV w:val="single" w:sz="2" w:space="0" w:color="6464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D63EC" w:rsidRPr="006E2FB2" w:rsidTr="002F26B1">
        <w:trPr>
          <w:cantSplit/>
        </w:trPr>
        <w:tc>
          <w:tcPr>
            <w:tcW w:w="12417" w:type="dxa"/>
            <w:gridSpan w:val="9"/>
            <w:shd w:val="clear" w:color="auto" w:fill="E6A400"/>
            <w:vAlign w:val="center"/>
          </w:tcPr>
          <w:p w:rsidR="008D63EC" w:rsidRPr="0005439B" w:rsidRDefault="008D63EC" w:rsidP="006E2FB2">
            <w:pPr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</w:pPr>
            <w:r w:rsidRPr="0005439B">
              <w:rPr>
                <w:rFonts w:ascii="Myriad Pro Cond" w:hAnsi="Myriad Pro Cond"/>
                <w:b/>
                <w:color w:val="FFFFFF"/>
                <w:sz w:val="17"/>
                <w:szCs w:val="17"/>
                <w:lang w:val="de-DE"/>
              </w:rPr>
              <w:t xml:space="preserve">Fakultät </w:t>
            </w:r>
            <w:r w:rsidRPr="0005439B">
              <w:rPr>
                <w:rFonts w:ascii="Myriad Pro Cond" w:hAnsi="Myriad Pro Cond"/>
                <w:b/>
                <w:caps/>
                <w:color w:val="FFFFFF"/>
                <w:sz w:val="17"/>
                <w:szCs w:val="17"/>
                <w:lang w:val="de-DE"/>
              </w:rPr>
              <w:t>Wirtschaftswissenschaften und Wirtschaftsingenieurwesen</w:t>
            </w:r>
          </w:p>
        </w:tc>
      </w:tr>
      <w:tr w:rsidR="008D63EC" w:rsidRPr="00DF5E88" w:rsidTr="002F26B1">
        <w:trPr>
          <w:cantSplit/>
        </w:trPr>
        <w:tc>
          <w:tcPr>
            <w:tcW w:w="12417" w:type="dxa"/>
            <w:gridSpan w:val="9"/>
            <w:shd w:val="clear" w:color="auto" w:fill="auto"/>
            <w:vAlign w:val="center"/>
          </w:tcPr>
          <w:p w:rsidR="008D63EC" w:rsidRPr="006A5036" w:rsidRDefault="008D63EC" w:rsidP="008D63EC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 xml:space="preserve">Verschiedene Optionen je Studiengang </w:t>
            </w:r>
            <w:r w:rsidRPr="009230BC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(</w:t>
            </w:r>
            <w:r w:rsidRPr="006A503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fakultative Teilnahme an weiteren Kursen bei freien Plätzen möglich)</w:t>
            </w:r>
          </w:p>
        </w:tc>
      </w:tr>
      <w:tr w:rsidR="006A5036" w:rsidRPr="006A5036" w:rsidTr="00DF5E88">
        <w:trPr>
          <w:cantSplit/>
        </w:trPr>
        <w:tc>
          <w:tcPr>
            <w:tcW w:w="1985" w:type="dxa"/>
            <w:vAlign w:val="center"/>
          </w:tcPr>
          <w:p w:rsidR="008D63EC" w:rsidRPr="006A5036" w:rsidRDefault="008D63EC" w:rsidP="006E2FB2">
            <w:pP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Betriebswirtschaft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8D63EC" w:rsidRPr="006A5036" w:rsidRDefault="008D63EC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  <w:vAlign w:val="center"/>
          </w:tcPr>
          <w:p w:rsidR="008D63EC" w:rsidRPr="006A5036" w:rsidRDefault="008D63EC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8D63EC" w:rsidRPr="006A5036" w:rsidRDefault="008D63EC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tcBorders>
              <w:bottom w:val="nil"/>
            </w:tcBorders>
            <w:shd w:val="clear" w:color="auto" w:fill="FBECD2"/>
            <w:vAlign w:val="center"/>
          </w:tcPr>
          <w:p w:rsidR="008D63EC" w:rsidRDefault="008D63EC" w:rsidP="00D11723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  <w:p w:rsidR="00DF5E88" w:rsidRPr="00DF5E88" w:rsidRDefault="00DF5E88" w:rsidP="00D11723">
            <w:pPr>
              <w:jc w:val="center"/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proofErr w:type="spellStart"/>
            <w:r w:rsidRPr="00DF5E88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Bus.Engl</w:t>
            </w:r>
            <w:proofErr w:type="spellEnd"/>
            <w:r w:rsidRPr="00DF5E88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8D63EC" w:rsidRPr="006A5036" w:rsidRDefault="008D63EC" w:rsidP="008D63EC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D63EC" w:rsidRPr="006A5036" w:rsidRDefault="008D63EC" w:rsidP="008D63EC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D63EC" w:rsidRPr="006A5036" w:rsidRDefault="008D63EC" w:rsidP="00D11723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8D63EC" w:rsidRPr="006A5036" w:rsidRDefault="008D63EC" w:rsidP="008D63EC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</w:p>
        </w:tc>
      </w:tr>
      <w:tr w:rsidR="00906931" w:rsidRPr="006A5036" w:rsidTr="00B34100">
        <w:trPr>
          <w:cantSplit/>
        </w:trPr>
        <w:tc>
          <w:tcPr>
            <w:tcW w:w="1985" w:type="dxa"/>
            <w:vAlign w:val="center"/>
          </w:tcPr>
          <w:p w:rsidR="00906931" w:rsidRPr="006A5036" w:rsidRDefault="00906931" w:rsidP="00906931">
            <w:pP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Wohnungs</w:t>
            </w:r>
            <w:r w:rsidRPr="006A5036">
              <w:rPr>
                <w:rFonts w:ascii="Myriad Pro Cond" w:hAnsi="Myriad Pro Cond" w:cs="Arial"/>
                <w:color w:val="646463"/>
                <w:sz w:val="15"/>
                <w:szCs w:val="15"/>
                <w:lang w:val="de-DE"/>
              </w:rPr>
              <w:t>- und Immobilienwirtschaft</w:t>
            </w: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FBECD2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Bus.</w:t>
            </w:r>
            <w:r w:rsidR="00B3410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</w:t>
            </w: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  <w:tr w:rsidR="00906931" w:rsidRPr="00906931" w:rsidTr="005731D7">
        <w:trPr>
          <w:cantSplit/>
        </w:trPr>
        <w:tc>
          <w:tcPr>
            <w:tcW w:w="1985" w:type="dxa"/>
            <w:vAlign w:val="center"/>
          </w:tcPr>
          <w:p w:rsidR="00906931" w:rsidRPr="006A5036" w:rsidRDefault="00906931" w:rsidP="00906931">
            <w:pPr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Wirtschaftsingenieurwesen</w:t>
            </w: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shd w:val="clear" w:color="auto" w:fill="FBECD2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</w:pPr>
            <w:r w:rsidRPr="006A5036">
              <w:rPr>
                <w:rFonts w:ascii="Myriad Pro Cond" w:hAnsi="Myriad Pro Cond"/>
                <w:b/>
                <w:color w:val="646463"/>
                <w:sz w:val="15"/>
                <w:szCs w:val="15"/>
                <w:lang w:val="de-DE"/>
              </w:rPr>
              <w:t>4</w:t>
            </w:r>
          </w:p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  <w:r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>Bus.</w:t>
            </w:r>
            <w:r w:rsidR="00B34100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Engl. </w:t>
            </w:r>
            <w:r w:rsidRPr="006A5036"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  <w:vAlign w:val="center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  <w:tc>
          <w:tcPr>
            <w:tcW w:w="1304" w:type="dxa"/>
          </w:tcPr>
          <w:p w:rsidR="00906931" w:rsidRPr="006A5036" w:rsidRDefault="00906931" w:rsidP="00906931">
            <w:pPr>
              <w:jc w:val="center"/>
              <w:rPr>
                <w:rFonts w:ascii="Myriad Pro Cond" w:hAnsi="Myriad Pro Cond"/>
                <w:color w:val="646463"/>
                <w:sz w:val="15"/>
                <w:szCs w:val="15"/>
                <w:lang w:val="de-DE"/>
              </w:rPr>
            </w:pPr>
          </w:p>
        </w:tc>
      </w:tr>
    </w:tbl>
    <w:p w:rsidR="008D63EC" w:rsidRPr="00906931" w:rsidRDefault="008D63EC" w:rsidP="00B905C6">
      <w:pPr>
        <w:rPr>
          <w:color w:val="878786"/>
          <w:sz w:val="15"/>
          <w:szCs w:val="15"/>
          <w:lang w:val="de-DE"/>
        </w:rPr>
      </w:pPr>
    </w:p>
    <w:p w:rsidR="00593EA6" w:rsidRDefault="00CD7C18" w:rsidP="00593EA6">
      <w:pPr>
        <w:pStyle w:val="Textkrper"/>
        <w:tabs>
          <w:tab w:val="left" w:pos="993"/>
        </w:tabs>
        <w:spacing w:after="120"/>
        <w:ind w:left="709" w:right="113" w:hanging="709"/>
        <w:rPr>
          <w:rFonts w:ascii="Myriad Pro Cond" w:hAnsi="Myriad Pro Cond"/>
          <w:color w:val="646463"/>
          <w:sz w:val="15"/>
          <w:szCs w:val="15"/>
          <w:lang w:val="de-DE"/>
        </w:rPr>
      </w:pPr>
      <w:r w:rsidRPr="007D4384">
        <w:rPr>
          <w:rFonts w:ascii="Myriad Pro Cond" w:hAnsi="Myriad Pro Cond"/>
          <w:b/>
          <w:color w:val="646463"/>
          <w:sz w:val="15"/>
          <w:szCs w:val="15"/>
          <w:lang w:val="de-DE"/>
        </w:rPr>
        <w:t xml:space="preserve">  </w:t>
      </w:r>
      <w:r w:rsidR="00553B98" w:rsidRPr="007D4384">
        <w:rPr>
          <w:rFonts w:ascii="Myriad Pro Cond" w:hAnsi="Myriad Pro Cond"/>
          <w:b/>
          <w:color w:val="646463"/>
          <w:sz w:val="15"/>
          <w:szCs w:val="15"/>
          <w:lang w:val="de-DE"/>
        </w:rPr>
        <w:t>Legende:</w:t>
      </w:r>
      <w:r w:rsidR="00553B98" w:rsidRPr="007D4384">
        <w:rPr>
          <w:rFonts w:ascii="Myriad Pro Cond" w:hAnsi="Myriad Pro Cond"/>
          <w:color w:val="646463"/>
          <w:sz w:val="15"/>
          <w:szCs w:val="15"/>
          <w:lang w:val="de-DE"/>
        </w:rPr>
        <w:tab/>
        <w:t>Zahlen = Lehrveranstaltungsstunden pro Woche i</w:t>
      </w:r>
      <w:r w:rsidR="00593EA6">
        <w:rPr>
          <w:rFonts w:ascii="Myriad Pro Cond" w:hAnsi="Myriad Pro Cond"/>
          <w:color w:val="646463"/>
          <w:sz w:val="15"/>
          <w:szCs w:val="15"/>
          <w:lang w:val="de-DE"/>
        </w:rPr>
        <w:t>n SWS (= Semesterwochenstunden)</w:t>
      </w:r>
    </w:p>
    <w:p w:rsidR="00553B98" w:rsidRPr="007D4384" w:rsidRDefault="00593EA6" w:rsidP="009230BC">
      <w:pPr>
        <w:pStyle w:val="Textkrper"/>
        <w:tabs>
          <w:tab w:val="left" w:pos="993"/>
        </w:tabs>
        <w:spacing w:after="120"/>
        <w:ind w:left="993" w:right="113" w:hanging="993"/>
        <w:rPr>
          <w:rFonts w:ascii="Myriad Pro Cond" w:hAnsi="Myriad Pro Cond"/>
          <w:color w:val="646463"/>
          <w:sz w:val="15"/>
          <w:szCs w:val="15"/>
          <w:lang w:val="de-DE"/>
        </w:rPr>
      </w:pPr>
      <w:r>
        <w:rPr>
          <w:rFonts w:ascii="Myriad Pro Cond" w:hAnsi="Myriad Pro Cond"/>
          <w:b/>
          <w:color w:val="646463"/>
          <w:sz w:val="15"/>
          <w:szCs w:val="15"/>
          <w:lang w:val="de-DE"/>
        </w:rPr>
        <w:tab/>
      </w:r>
      <w:r w:rsidR="009230BC">
        <w:rPr>
          <w:rFonts w:ascii="Myriad Pro Cond" w:hAnsi="Myriad Pro Cond"/>
          <w:b/>
          <w:color w:val="646463"/>
          <w:sz w:val="15"/>
          <w:szCs w:val="15"/>
          <w:lang w:val="de-DE"/>
        </w:rPr>
        <w:t>Die farblich hinterlegten Kurse sind die obligatorischen Kurse</w:t>
      </w:r>
    </w:p>
    <w:p w:rsidR="00553B98" w:rsidRPr="00553B98" w:rsidRDefault="00553B98" w:rsidP="007D4384">
      <w:pPr>
        <w:pStyle w:val="Textkrper"/>
        <w:tabs>
          <w:tab w:val="left" w:pos="720"/>
          <w:tab w:val="left" w:pos="5400"/>
        </w:tabs>
        <w:ind w:left="0"/>
        <w:rPr>
          <w:rFonts w:ascii="Myriad Pro Cond" w:hAnsi="Myriad Pro Cond"/>
          <w:color w:val="646466"/>
          <w:sz w:val="16"/>
          <w:szCs w:val="16"/>
          <w:lang w:val="de-DE"/>
        </w:rPr>
      </w:pPr>
    </w:p>
    <w:sectPr w:rsidR="00553B98" w:rsidRPr="00553B98" w:rsidSect="00593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56" w:rsidRDefault="00602956" w:rsidP="00593EA6">
      <w:r>
        <w:separator/>
      </w:r>
    </w:p>
  </w:endnote>
  <w:endnote w:type="continuationSeparator" w:id="0">
    <w:p w:rsidR="00602956" w:rsidRDefault="00602956" w:rsidP="0059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00" w:rsidRDefault="00B341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00" w:rsidRDefault="00B341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00" w:rsidRDefault="00B341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56" w:rsidRDefault="00602956" w:rsidP="00593EA6">
      <w:r>
        <w:separator/>
      </w:r>
    </w:p>
  </w:footnote>
  <w:footnote w:type="continuationSeparator" w:id="0">
    <w:p w:rsidR="00602956" w:rsidRDefault="00602956" w:rsidP="0059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00" w:rsidRDefault="00B341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A6" w:rsidRDefault="004A0406" w:rsidP="00593EA6">
    <w:pPr>
      <w:pStyle w:val="Kopfzeile"/>
      <w:tabs>
        <w:tab w:val="clear" w:pos="9072"/>
        <w:tab w:val="right" w:pos="9639"/>
      </w:tabs>
      <w:ind w:right="-567"/>
      <w:jc w:val="right"/>
      <w:rPr>
        <w:rFonts w:ascii="Myriad Pro" w:hAnsi="Myriad Pro" w:cs="Arial"/>
        <w:color w:val="70AD47"/>
      </w:rPr>
    </w:pPr>
    <w:r>
      <w:rPr>
        <w:rFonts w:ascii="Myriad Pro" w:hAnsi="Myriad Pro" w:cs="Arial"/>
        <w:noProof/>
        <w:color w:val="70AD47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791845</wp:posOffset>
          </wp:positionH>
          <wp:positionV relativeFrom="paragraph">
            <wp:posOffset>-445135</wp:posOffset>
          </wp:positionV>
          <wp:extent cx="7731760" cy="926465"/>
          <wp:effectExtent l="0" t="0" r="0" b="0"/>
          <wp:wrapTight wrapText="bothSides">
            <wp:wrapPolygon edited="0">
              <wp:start x="0" y="0"/>
              <wp:lineTo x="0" y="21319"/>
              <wp:lineTo x="21554" y="21319"/>
              <wp:lineTo x="21554" y="0"/>
              <wp:lineTo x="0" y="0"/>
            </wp:wrapPolygon>
          </wp:wrapTight>
          <wp:docPr id="1" name="Bild 1" descr="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8"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EA6" w:rsidRDefault="00593EA6" w:rsidP="00593EA6">
    <w:pPr>
      <w:pStyle w:val="Kopfzeile"/>
      <w:tabs>
        <w:tab w:val="clear" w:pos="9072"/>
        <w:tab w:val="right" w:pos="9639"/>
      </w:tabs>
      <w:ind w:right="-567"/>
      <w:jc w:val="right"/>
      <w:rPr>
        <w:rFonts w:ascii="Myriad Pro" w:hAnsi="Myriad Pro" w:cs="Arial"/>
        <w:color w:val="70AD47"/>
      </w:rPr>
    </w:pPr>
  </w:p>
  <w:p w:rsidR="00593EA6" w:rsidRDefault="00593EA6" w:rsidP="00593EA6">
    <w:pPr>
      <w:pStyle w:val="Kopfzeile"/>
      <w:tabs>
        <w:tab w:val="clear" w:pos="9072"/>
        <w:tab w:val="right" w:pos="9639"/>
      </w:tabs>
      <w:ind w:right="-567"/>
      <w:jc w:val="right"/>
      <w:rPr>
        <w:rFonts w:ascii="Myriad Pro" w:hAnsi="Myriad Pro" w:cs="Arial"/>
        <w:color w:val="70AD47"/>
      </w:rPr>
    </w:pPr>
  </w:p>
  <w:p w:rsidR="00593EA6" w:rsidRPr="00593EA6" w:rsidRDefault="00593EA6" w:rsidP="00593EA6">
    <w:pPr>
      <w:pStyle w:val="Kopfzeile"/>
      <w:tabs>
        <w:tab w:val="clear" w:pos="9072"/>
        <w:tab w:val="right" w:pos="9639"/>
        <w:tab w:val="left" w:pos="12616"/>
      </w:tabs>
      <w:ind w:right="3232"/>
      <w:jc w:val="right"/>
      <w:rPr>
        <w:rFonts w:ascii="Myriad Pro" w:hAnsi="Myriad Pro" w:cs="Arial"/>
        <w:color w:val="92D050"/>
        <w:lang w:val="de-DE"/>
      </w:rPr>
    </w:pPr>
    <w:r w:rsidRPr="00593EA6">
      <w:rPr>
        <w:rFonts w:ascii="Myriad Pro" w:hAnsi="Myriad Pro" w:cs="Arial"/>
        <w:color w:val="92D050"/>
        <w:lang w:val="de-DE"/>
      </w:rPr>
      <w:t>Zentrum für Kommunikation und Information</w:t>
    </w:r>
  </w:p>
  <w:p w:rsidR="00593EA6" w:rsidRPr="00593EA6" w:rsidRDefault="00593EA6" w:rsidP="00593EA6">
    <w:pPr>
      <w:pStyle w:val="Kopfzeile"/>
      <w:tabs>
        <w:tab w:val="clear" w:pos="9072"/>
        <w:tab w:val="right" w:pos="9639"/>
      </w:tabs>
      <w:ind w:right="3232"/>
      <w:jc w:val="right"/>
      <w:rPr>
        <w:rFonts w:ascii="Myriad Pro" w:hAnsi="Myriad Pro" w:cs="Arial"/>
        <w:color w:val="92D050"/>
        <w:lang w:val="de-DE"/>
      </w:rPr>
    </w:pPr>
    <w:r w:rsidRPr="00593EA6">
      <w:rPr>
        <w:rFonts w:ascii="Myriad Pro" w:hAnsi="Myriad Pro" w:cs="Arial"/>
        <w:color w:val="92D050"/>
        <w:lang w:val="de-DE"/>
      </w:rPr>
      <w:t>Hochschulsprachenzentrum</w:t>
    </w:r>
  </w:p>
  <w:p w:rsidR="00593EA6" w:rsidRDefault="00593EA6" w:rsidP="00593EA6">
    <w:pPr>
      <w:pStyle w:val="Kopfzeile"/>
      <w:rPr>
        <w:lang w:val="de-DE"/>
      </w:rPr>
    </w:pPr>
  </w:p>
  <w:p w:rsidR="00593EA6" w:rsidRPr="00593EA6" w:rsidRDefault="00593EA6" w:rsidP="00593EA6">
    <w:pPr>
      <w:pStyle w:val="Kopfzeile"/>
      <w:rPr>
        <w:lang w:val="de-DE"/>
      </w:rPr>
    </w:pPr>
  </w:p>
  <w:p w:rsidR="00593EA6" w:rsidRPr="00593EA6" w:rsidRDefault="00593EA6">
    <w:pPr>
      <w:pStyle w:val="Kopfzeile"/>
      <w:rPr>
        <w:rFonts w:ascii="Myriad Pro" w:hAnsi="Myriad Pro"/>
        <w:b/>
        <w:i/>
        <w:color w:val="92D050"/>
        <w:sz w:val="32"/>
        <w:szCs w:val="40"/>
        <w:lang w:val="de-DE"/>
      </w:rPr>
    </w:pPr>
    <w:r w:rsidRPr="00593EA6">
      <w:rPr>
        <w:rFonts w:ascii="Myriad Pro" w:hAnsi="Myriad Pro"/>
        <w:b/>
        <w:i/>
        <w:color w:val="92D050"/>
        <w:sz w:val="32"/>
        <w:szCs w:val="40"/>
        <w:lang w:val="de-DE"/>
      </w:rPr>
      <w:t xml:space="preserve">Übersicht über die Fremdsprachenausbildung für Matrikel </w:t>
    </w:r>
    <w:r w:rsidR="00B34100">
      <w:rPr>
        <w:rFonts w:ascii="Myriad Pro" w:hAnsi="Myriad Pro"/>
        <w:b/>
        <w:i/>
        <w:color w:val="92D050"/>
        <w:sz w:val="32"/>
        <w:szCs w:val="32"/>
        <w:lang w:val="de-DE"/>
      </w:rPr>
      <w:t>1</w:t>
    </w:r>
    <w:r w:rsidR="00DF5E88">
      <w:rPr>
        <w:rFonts w:ascii="Myriad Pro" w:hAnsi="Myriad Pro"/>
        <w:b/>
        <w:i/>
        <w:color w:val="92D050"/>
        <w:sz w:val="32"/>
        <w:szCs w:val="32"/>
        <w:lang w:val="de-DE"/>
      </w:rPr>
      <w:t>9</w:t>
    </w:r>
    <w:r w:rsidRPr="00593EA6">
      <w:rPr>
        <w:rFonts w:ascii="Myriad Pro" w:hAnsi="Myriad Pro"/>
        <w:b/>
        <w:i/>
        <w:color w:val="92D050"/>
        <w:sz w:val="32"/>
        <w:szCs w:val="40"/>
        <w:lang w:val="de-DE"/>
      </w:rPr>
      <w:t xml:space="preserve"> </w:t>
    </w:r>
    <w:r w:rsidRPr="00593EA6">
      <w:rPr>
        <w:rFonts w:ascii="Myriad Pro" w:hAnsi="Myriad Pro"/>
        <w:b/>
        <w:i/>
        <w:color w:val="92D050"/>
        <w:szCs w:val="40"/>
        <w:lang w:val="de-DE"/>
      </w:rPr>
      <w:t>(Stand:</w:t>
    </w:r>
    <w:r w:rsidR="00D11723">
      <w:rPr>
        <w:rFonts w:ascii="Myriad Pro" w:hAnsi="Myriad Pro"/>
        <w:b/>
        <w:i/>
        <w:color w:val="92D050"/>
        <w:szCs w:val="40"/>
        <w:lang w:val="de-DE"/>
      </w:rPr>
      <w:t xml:space="preserve"> </w:t>
    </w:r>
    <w:r w:rsidR="00DF5E88">
      <w:rPr>
        <w:rFonts w:ascii="Myriad Pro" w:hAnsi="Myriad Pro"/>
        <w:b/>
        <w:i/>
        <w:color w:val="92D050"/>
        <w:szCs w:val="40"/>
        <w:lang w:val="de-DE"/>
      </w:rPr>
      <w:t>September 2019</w:t>
    </w:r>
    <w:r w:rsidR="00D11723">
      <w:rPr>
        <w:rFonts w:ascii="Myriad Pro" w:hAnsi="Myriad Pro"/>
        <w:b/>
        <w:i/>
        <w:color w:val="92D050"/>
        <w:szCs w:val="40"/>
        <w:lang w:val="de-DE"/>
      </w:rPr>
      <w:t>)</w:t>
    </w:r>
  </w:p>
  <w:p w:rsidR="00593EA6" w:rsidRDefault="00593EA6">
    <w:pPr>
      <w:pStyle w:val="Kopfzeile"/>
      <w:rPr>
        <w:lang w:val="de-DE"/>
      </w:rPr>
    </w:pPr>
  </w:p>
  <w:p w:rsidR="00593EA6" w:rsidRPr="00593EA6" w:rsidRDefault="00593EA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00" w:rsidRDefault="00B341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646463,#cfcde6,#fde5d0,#cfe8f6,#ccdecd,#f2d5c9,#fbec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C3"/>
    <w:rsid w:val="0000416B"/>
    <w:rsid w:val="0005439B"/>
    <w:rsid w:val="0006609A"/>
    <w:rsid w:val="001729AA"/>
    <w:rsid w:val="001A5D04"/>
    <w:rsid w:val="001F7065"/>
    <w:rsid w:val="00231DA9"/>
    <w:rsid w:val="002F26B1"/>
    <w:rsid w:val="00303214"/>
    <w:rsid w:val="00365A9B"/>
    <w:rsid w:val="003C0156"/>
    <w:rsid w:val="0040612C"/>
    <w:rsid w:val="0040754C"/>
    <w:rsid w:val="004322C3"/>
    <w:rsid w:val="0043727B"/>
    <w:rsid w:val="004655A4"/>
    <w:rsid w:val="004822C0"/>
    <w:rsid w:val="004A0406"/>
    <w:rsid w:val="005120F5"/>
    <w:rsid w:val="00553B98"/>
    <w:rsid w:val="005817FA"/>
    <w:rsid w:val="00593EA6"/>
    <w:rsid w:val="005B07ED"/>
    <w:rsid w:val="005C4703"/>
    <w:rsid w:val="00602956"/>
    <w:rsid w:val="00616762"/>
    <w:rsid w:val="00617BE3"/>
    <w:rsid w:val="006A5036"/>
    <w:rsid w:val="006B5DF0"/>
    <w:rsid w:val="006E2FB2"/>
    <w:rsid w:val="00706BFF"/>
    <w:rsid w:val="007A032E"/>
    <w:rsid w:val="007A59E9"/>
    <w:rsid w:val="007D4384"/>
    <w:rsid w:val="00856D14"/>
    <w:rsid w:val="0086675D"/>
    <w:rsid w:val="00874EC2"/>
    <w:rsid w:val="008A10A5"/>
    <w:rsid w:val="008C228F"/>
    <w:rsid w:val="008D63EC"/>
    <w:rsid w:val="00906931"/>
    <w:rsid w:val="009230BC"/>
    <w:rsid w:val="009435C1"/>
    <w:rsid w:val="009619EB"/>
    <w:rsid w:val="009B022C"/>
    <w:rsid w:val="009E13A2"/>
    <w:rsid w:val="00A007BB"/>
    <w:rsid w:val="00A02D5F"/>
    <w:rsid w:val="00A1749F"/>
    <w:rsid w:val="00A31913"/>
    <w:rsid w:val="00A34C69"/>
    <w:rsid w:val="00A62397"/>
    <w:rsid w:val="00A667F0"/>
    <w:rsid w:val="00A94BDD"/>
    <w:rsid w:val="00B21FC2"/>
    <w:rsid w:val="00B34100"/>
    <w:rsid w:val="00B40444"/>
    <w:rsid w:val="00B46DB8"/>
    <w:rsid w:val="00B905C6"/>
    <w:rsid w:val="00BC47A1"/>
    <w:rsid w:val="00C23ECC"/>
    <w:rsid w:val="00C33A52"/>
    <w:rsid w:val="00CD7C18"/>
    <w:rsid w:val="00CE7380"/>
    <w:rsid w:val="00D11723"/>
    <w:rsid w:val="00D94FF7"/>
    <w:rsid w:val="00DF5E88"/>
    <w:rsid w:val="00DF6962"/>
    <w:rsid w:val="00E75352"/>
    <w:rsid w:val="00E77CD8"/>
    <w:rsid w:val="00EC23BE"/>
    <w:rsid w:val="00ED2B7B"/>
    <w:rsid w:val="00ED6CB2"/>
    <w:rsid w:val="00F44F8E"/>
    <w:rsid w:val="00FE0B84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6463,#cfcde6,#fde5d0,#cfe8f6,#ccdecd,#f2d5c9,#fbecd2"/>
    </o:shapedefaults>
    <o:shapelayout v:ext="edit">
      <o:idmap v:ext="edit" data="1"/>
    </o:shapelayout>
  </w:shapeDefaults>
  <w:decimalSymbol w:val=","/>
  <w:listSeparator w:val=";"/>
  <w14:docId w14:val="7C63C93B"/>
  <w15:chartTrackingRefBased/>
  <w15:docId w15:val="{CC0F5311-C76A-46FB-B877-D0D73CD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2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qFormat/>
    <w:rsid w:val="004322C3"/>
    <w:pPr>
      <w:spacing w:before="55"/>
      <w:ind w:left="444"/>
      <w:outlineLvl w:val="0"/>
    </w:pPr>
    <w:rPr>
      <w:rFonts w:eastAsia="Times New Roman"/>
      <w:i/>
      <w:sz w:val="28"/>
      <w:szCs w:val="28"/>
    </w:rPr>
  </w:style>
  <w:style w:type="paragraph" w:styleId="berschrift4">
    <w:name w:val="heading 4"/>
    <w:basedOn w:val="Standard"/>
    <w:next w:val="Standard"/>
    <w:qFormat/>
    <w:rsid w:val="008D63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4322C3"/>
    <w:rPr>
      <w:rFonts w:ascii="Calibri" w:hAnsi="Calibri"/>
      <w:i/>
      <w:sz w:val="28"/>
      <w:szCs w:val="28"/>
      <w:lang w:val="en-US" w:eastAsia="en-US" w:bidi="ar-SA"/>
    </w:rPr>
  </w:style>
  <w:style w:type="paragraph" w:styleId="Textkrper">
    <w:name w:val="Body Text"/>
    <w:basedOn w:val="Standard"/>
    <w:link w:val="TextkrperZchn"/>
    <w:rsid w:val="00856D14"/>
    <w:pPr>
      <w:ind w:left="462"/>
    </w:pPr>
    <w:rPr>
      <w:rFonts w:ascii="Myriad Pro" w:eastAsia="Times New Roman" w:hAnsi="Myriad Pro"/>
      <w:sz w:val="17"/>
      <w:szCs w:val="17"/>
    </w:rPr>
  </w:style>
  <w:style w:type="character" w:customStyle="1" w:styleId="TextkrperZchn">
    <w:name w:val="Textkörper Zchn"/>
    <w:link w:val="Textkrper"/>
    <w:locked/>
    <w:rsid w:val="00856D14"/>
    <w:rPr>
      <w:rFonts w:ascii="Myriad Pro" w:hAnsi="Myriad Pro"/>
      <w:sz w:val="17"/>
      <w:szCs w:val="17"/>
      <w:lang w:val="en-US" w:eastAsia="en-US" w:bidi="ar-SA"/>
    </w:rPr>
  </w:style>
  <w:style w:type="paragraph" w:styleId="Sprechblasentext">
    <w:name w:val="Balloon Text"/>
    <w:basedOn w:val="Standard"/>
    <w:link w:val="SprechblasentextZchn"/>
    <w:semiHidden/>
    <w:rsid w:val="009435C1"/>
    <w:pPr>
      <w:widowControl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link w:val="Sprechblasentext"/>
    <w:semiHidden/>
    <w:locked/>
    <w:rsid w:val="009435C1"/>
    <w:rPr>
      <w:rFonts w:ascii="Tahoma" w:eastAsia="Calibri" w:hAnsi="Tahoma" w:cs="Tahoma"/>
      <w:sz w:val="16"/>
      <w:szCs w:val="16"/>
      <w:lang w:val="de-DE" w:eastAsia="de-DE" w:bidi="ar-SA"/>
    </w:rPr>
  </w:style>
  <w:style w:type="paragraph" w:styleId="Kopfzeile">
    <w:name w:val="header"/>
    <w:basedOn w:val="Standard"/>
    <w:link w:val="KopfzeileZchn"/>
    <w:rsid w:val="00593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3EA6"/>
    <w:rPr>
      <w:rFonts w:ascii="Calibri" w:eastAsia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rsid w:val="00593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3EA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Elektrotechnik und Informatik:</vt:lpstr>
    </vt:vector>
  </TitlesOfParts>
  <Company>HS-ZiGr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Elektrotechnik und Informatik:</dc:title>
  <dc:subject/>
  <dc:creator>KGrundmann</dc:creator>
  <cp:keywords/>
  <dc:description/>
  <cp:lastModifiedBy>HSZG</cp:lastModifiedBy>
  <cp:revision>2</cp:revision>
  <cp:lastPrinted>2016-01-12T15:49:00Z</cp:lastPrinted>
  <dcterms:created xsi:type="dcterms:W3CDTF">2019-09-30T09:29:00Z</dcterms:created>
  <dcterms:modified xsi:type="dcterms:W3CDTF">2019-09-30T09:29:00Z</dcterms:modified>
</cp:coreProperties>
</file>